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470" w:rsidRPr="00DC318A" w:rsidRDefault="00411470" w:rsidP="00457761">
      <w:pPr>
        <w:spacing w:after="0" w:line="240" w:lineRule="auto"/>
        <w:jc w:val="both"/>
        <w:rPr>
          <w:rFonts w:ascii="inherit" w:hAnsi="inherit" w:cs="Arial"/>
          <w:b/>
          <w:color w:val="444444"/>
          <w:sz w:val="28"/>
          <w:szCs w:val="28"/>
          <w:lang w:val="en-US" w:eastAsia="es-ES"/>
        </w:rPr>
      </w:pPr>
      <w:r w:rsidRPr="00457761">
        <w:rPr>
          <w:rFonts w:ascii="inherit" w:hAnsi="inherit" w:cs="Arial"/>
          <w:color w:val="444444"/>
          <w:sz w:val="24"/>
          <w:szCs w:val="24"/>
          <w:lang w:val="en-US" w:eastAsia="es-ES"/>
        </w:rPr>
        <w:t> </w:t>
      </w:r>
      <w:r w:rsidRPr="00DC318A">
        <w:rPr>
          <w:rFonts w:ascii="inherit" w:hAnsi="inherit" w:cs="Arial"/>
          <w:b/>
          <w:color w:val="444444"/>
          <w:sz w:val="28"/>
          <w:szCs w:val="28"/>
          <w:lang w:val="en-US" w:eastAsia="es-ES"/>
        </w:rPr>
        <w:t>LISTA DE PATOLOGIAS GENETICAS Y LOS GENES RELACIONADOS</w:t>
      </w:r>
    </w:p>
    <w:p w:rsidR="00411470" w:rsidRPr="00457761" w:rsidRDefault="00411470" w:rsidP="00457761">
      <w:pPr>
        <w:spacing w:after="0" w:line="240" w:lineRule="auto"/>
        <w:jc w:val="both"/>
        <w:rPr>
          <w:rFonts w:ascii="inherit" w:hAnsi="inherit" w:cs="Arial"/>
          <w:color w:val="444444"/>
          <w:sz w:val="24"/>
          <w:szCs w:val="24"/>
          <w:lang w:val="en-US" w:eastAsia="es-ES"/>
        </w:rPr>
      </w:pPr>
    </w:p>
    <w:tbl>
      <w:tblPr>
        <w:tblW w:w="5000" w:type="pct"/>
        <w:tblBorders>
          <w:top w:val="single" w:sz="4" w:space="0" w:color="EDEDED"/>
          <w:left w:val="single" w:sz="4" w:space="0" w:color="DDDDDD"/>
          <w:bottom w:val="single" w:sz="4" w:space="0" w:color="EDEDED"/>
          <w:right w:val="single" w:sz="4" w:space="0" w:color="DDDDDD"/>
          <w:insideH w:val="single" w:sz="4" w:space="0" w:color="EDEDED"/>
          <w:insideV w:val="single" w:sz="4" w:space="0" w:color="EDEDED"/>
        </w:tblBorders>
        <w:tblCellMar>
          <w:top w:w="15" w:type="dxa"/>
          <w:left w:w="15" w:type="dxa"/>
          <w:bottom w:w="15" w:type="dxa"/>
          <w:right w:w="15" w:type="dxa"/>
        </w:tblCellMar>
        <w:tblLook w:val="0000" w:firstRow="0" w:lastRow="0" w:firstColumn="0" w:lastColumn="0" w:noHBand="0" w:noVBand="0"/>
      </w:tblPr>
      <w:tblGrid>
        <w:gridCol w:w="11220"/>
      </w:tblGrid>
      <w:tr w:rsidR="00411470" w:rsidRPr="00457761" w:rsidTr="00457761">
        <w:tc>
          <w:tcPr>
            <w:tcW w:w="12204" w:type="dxa"/>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Acute myeloid leukemia (ARHGEF12, CBFB, CEBPA, FLT3, GATA2, JAK2, KIT, LPP, NPM1, NPM1, NSD1, PICALM, RUNX1, SH3GL1, TERT)</w:t>
            </w:r>
          </w:p>
        </w:tc>
      </w:tr>
      <w:tr w:rsidR="00411470" w:rsidRPr="00457761" w:rsidTr="00DC318A">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Aicardi-Goutieres syndrome (TREX1, RNASEH2A, RNASEH2B, RNASEH2C, SAMHD1)</w:t>
            </w:r>
          </w:p>
        </w:tc>
      </w:tr>
      <w:tr w:rsidR="00411470" w:rsidRPr="00457761" w:rsidTr="00DC318A">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DC318A">
              <w:rPr>
                <w:rFonts w:ascii="Open Sans" w:hAnsi="Open Sans"/>
                <w:color w:val="222222"/>
                <w:sz w:val="24"/>
                <w:szCs w:val="24"/>
                <w:shd w:val="clear" w:color="auto" w:fill="99CCFF"/>
                <w:lang w:val="es-ES" w:eastAsia="es-ES"/>
              </w:rPr>
              <w:t>Albinism &amp; Hermansky-Pudlak syndrome (AP3B1, BLOC1S3, C10ORF11, DTNBP1, GPR143, HPS1, HPS3, HPS4, HPS5, HPS6, LYST, MC1R, MLPH, MITF, MYO5A, OCA2, RAB27A, SLC45A2, TYR, TYRP1). Read the factsheet on Breda Genetics</w:t>
            </w:r>
            <w:r w:rsidRPr="00457761">
              <w:rPr>
                <w:rFonts w:ascii="Open Sans" w:hAnsi="Open Sans"/>
                <w:color w:val="222222"/>
                <w:sz w:val="24"/>
                <w:szCs w:val="24"/>
                <w:lang w:val="es-ES" w:eastAsia="es-ES"/>
              </w:rPr>
              <w:t xml:space="preserve"> Academy.</w:t>
            </w:r>
          </w:p>
        </w:tc>
      </w:tr>
      <w:tr w:rsidR="00411470" w:rsidRPr="00457761" w:rsidTr="00DC318A">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Alport syndrome (COL4A3, COL4A4, COL4A5)</w:t>
            </w:r>
          </w:p>
        </w:tc>
      </w:tr>
      <w:tr w:rsidR="00411470" w:rsidRPr="00457761" w:rsidTr="00DC318A">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Alzheimer disease and other dementias (APOE, APP, C9orf72, CHMP2B, CSF1R, FUS, GRN, MAPT, PRNP, PSEN1, PSEN2, SIGMAR1, SORL1, TARDBP, TREM2, UBE3A, UBQLN2, VCP)</w:t>
            </w:r>
          </w:p>
        </w:tc>
      </w:tr>
      <w:tr w:rsidR="00411470" w:rsidRPr="00457761" w:rsidTr="00DC318A">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Amyotrophic lateral sclerosis (ALS2, ANG, ATXN2, C9orf72, CHMP2B, CHGB, DCTN1, FIG4, FUS, NEFH, OPTN, PFN1, PRPH2, SETX, SIGMAR1, SOD1, SPG20, TARDBP, UBQLN2, VAPB, VCP, VEGFA)</w:t>
            </w:r>
          </w:p>
        </w:tc>
      </w:tr>
      <w:tr w:rsidR="00411470" w:rsidRPr="00457761" w:rsidTr="00DC318A">
        <w:tc>
          <w:tcPr>
            <w:tcW w:w="0" w:type="auto"/>
            <w:shd w:val="clear" w:color="auto" w:fill="99CCFF"/>
            <w:tcMar>
              <w:top w:w="72" w:type="dxa"/>
              <w:left w:w="120" w:type="dxa"/>
              <w:bottom w:w="72" w:type="dxa"/>
              <w:right w:w="120" w:type="dxa"/>
            </w:tcMar>
            <w:vAlign w:val="center"/>
          </w:tcPr>
          <w:p w:rsidR="00411470" w:rsidRPr="00282918" w:rsidRDefault="00411470" w:rsidP="00457761">
            <w:pPr>
              <w:spacing w:after="0" w:line="480" w:lineRule="auto"/>
              <w:rPr>
                <w:rFonts w:ascii="Open Sans" w:hAnsi="Open Sans"/>
                <w:sz w:val="24"/>
                <w:szCs w:val="24"/>
                <w:lang w:val="es-ES" w:eastAsia="es-ES"/>
              </w:rPr>
            </w:pPr>
            <w:hyperlink r:id="rId7" w:history="1">
              <w:r w:rsidRPr="00282918">
                <w:rPr>
                  <w:rFonts w:ascii="Open Sans" w:hAnsi="Open Sans"/>
                  <w:sz w:val="24"/>
                  <w:szCs w:val="24"/>
                  <w:lang w:val="es-ES" w:eastAsia="es-ES"/>
                </w:rPr>
                <w:t xml:space="preserve">Anophthalmia, microphthalmia isolated/syndromic (ALDH1A3, ALX1, BCOR, BMP4, COX14, COA5, CHD7, COX6B1, CRYBA4, CRYBB2, CRYGD, DPYD, ERCC6, ESCO2, EYA1, FASTKD2, FOXE3, FOXL2, FRAS1, FREM1, FREM2, GDF3, GDF6, GJA1, GLI3, HCCS, HESX1, HMX1, IKBKG, ISPD, KERA, KIF11, MAF, MBTPS2, MFRP, NDP, OCLN, OTX2, PAX6, POMT1, PORCN, PQBP1, RAB18, RAB3GAP1, RAB3GAP2, RAX, RIPK4, SALL4, SHH, SIX3, SIX6, SLC36A2, SLC6A19, SLC6A20, SMAD4, SMOC1, SOX2, STRA6, TFAP2A, VCAN, VSX2).  </w:t>
              </w:r>
            </w:hyperlink>
          </w:p>
        </w:tc>
      </w:tr>
      <w:tr w:rsidR="00411470" w:rsidRPr="00457761" w:rsidTr="00DC318A">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Aortic aneurysm, familial thoracic (MYH11, ACTA2, TGFBR1, TGFBR2, FBN1, COL3A1, SMAD3, FBN2, SLC2A10, MYLK, TGFB2)</w:t>
            </w:r>
          </w:p>
        </w:tc>
      </w:tr>
      <w:tr w:rsidR="00411470" w:rsidRPr="00457761" w:rsidTr="00DC318A">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Arrhythmia, hereditary (AKAP9, ANK2, CACNA1C, CACNB2, CASQ2, CAV3, DSC2, DSG2, DSP, GPD1L, JUP, KCNA5, KCNE1, KCNE2, KCNE3, KCNH2, KCNJ2, KCNQ1, NPPA, PKP2, PLN, RYR2, SCN1B, SCN3B, SCN4B, SCN5A, SNTA1, TGFB3, TMEM43)</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Arrhythmogenic right ventricular cardiomyopathy (DSP, DSG2, DSC2, JUP, PKP2, RYR2, TGFB3, TMEM43)</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Arthrogryposis (TPM2, MYBPC1, MYH3, TNNT3, TNNI2, MYH8, FBN2)</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Ashkenazi (GBA, CFTR, HEXA, IKBKAP, ASPA, G6PC, ABCC8, MCOLN1, BCKDHB, FANCC, DLD, SMPD1, CLRN1, PCDH15, BLM, NEB, BRCA1, BRCA2)</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Autism spectrum disorders (EN2, MECP2, NLGN3, NLGN4X, PDE8B, RPL10)</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Bardet Biedl syndrome (ALMS1, ARL6, BBS1, BBS10, BBS12, BBS2, BBS4, BBS5, BBS7, BBS9, CCDC28B, CEP290, LZTFL1, MKKS, MKS1, SDCCAG8, TRIM32, TTC8, WDPCP)</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Bartter Syndrome (ATP6V1B1, BSND, CA2, CASR, CLCNKA, CLCNKB, CLDN16, CLDN19, FXYD2, HSD11B2, KCNJ1, KCNJ10, KLHL3, NR3C2, SCNN1A, SCNN1B, SCNN1G, SLC12A1, SLC12A3, SLC4A1, SLC4A4, WNK1, WNK4)</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Bethlem myopathy (COL6A1, COL6A2, COL6A3, COL12A1)</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Breast ovarian cancer (ATM, BARD1, BRCA1, BRCA2, BRIP1, CHEK2, EPCAM, MEN1, MLH1, MRE11A, MSH2, MSH6, MUTYH, NBN, PALB2, PMS1, PMS2, RAD50, RAD51C, RAD51D, STK11, TP53, XRCC2)</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Brugada syndrome (CACNA1C, CACNB2, GPD1L, HCN4, KCNE3, SCN1B,SCN3B, SCN5A)</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282918" w:rsidRDefault="00411470" w:rsidP="00457761">
            <w:pPr>
              <w:spacing w:after="0" w:line="480" w:lineRule="auto"/>
              <w:rPr>
                <w:rFonts w:ascii="Open Sans" w:hAnsi="Open Sans"/>
                <w:sz w:val="24"/>
                <w:szCs w:val="24"/>
                <w:lang w:val="es-ES" w:eastAsia="es-ES"/>
              </w:rPr>
            </w:pPr>
            <w:hyperlink r:id="rId8" w:history="1">
              <w:r w:rsidRPr="00282918">
                <w:rPr>
                  <w:rFonts w:ascii="Open Sans" w:hAnsi="Open Sans"/>
                  <w:sz w:val="24"/>
                  <w:szCs w:val="24"/>
                  <w:lang w:val="es-ES" w:eastAsia="es-ES"/>
                </w:rPr>
                <w:t>Cantú syndrome, Berardinelli-Seip syndrome and their differential diagnosis [incl. mucopolysacchcaridosis I, II, IVA, mucolipidosis III, and alpha-mannosidosis and Beckwith-Wiedemann syndrome] (ABCC9, KCNJ8, AGPAT2, BSCL2, CDKN1C, IDUA, IDS, GALNS, GNPTAB, GNPTG, MAN2B1). Read the factsheet on Breda Genetics Academy.</w:t>
              </w:r>
            </w:hyperlink>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Cardiomyopathy, dilated (ABCC9, ACTC1, ACTN2, ANKRD1, BAG3, CSRP3, DES, DMD, DSG2, EYA4, FKTN, GATAD1, LAMP2, LDB3, LMNA, MYBPC3, MYH6, MYH7, NEXN, PLN, PSEN1, PSEN2, RBM20, SCN5A, SDHA, SGCD, TAZ, TCAP, TMPO, TNNC1, TNNI3, TNNT2, TPM1, TTN, TTR, VCL)</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Cardiomyopathy, hypertrophic (ACTC1, CALR3, CAV3, CSRP3, GLA, JPH2, LAMP2, MYBPC3, MYH6, MYH7, MYL2, MYL3, MYLK2, MYOZ2, NEXN, PLN, PRKAG2, SLC25A4, TNNC1, TNNI3, TNNT2, TPM1, TTN, TTR, VCL)</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Cataract (AGK, CRYAA, CRYAB, CRYBB1, CRYBB3, CTDP1, FYCO1, GCNT2, GJA8, HSF4, LIM2, SIL1, TDRD7)</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Catecholaminergic polymorphic ventricular tachycardia (RYR2, CASQ2, KCNJ2)</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Central hypoventilation syndrome (RET, GDNF, EDN3, BDNF, ASCL1, PHOX2A, PHOX2B, ZEB2, GFRA1, ECE1, MECP2)</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Cerebellar ataxia (ADCK3, APTX, COQ2, COQ9, DNMT1, FXN, PDSS1, PDSS2, POLG, SACS, SETX, SYNE1, TTPA, VLDLR)</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Ceroid lipofuscinosis (CLN3, CLN5, CLN6, CLN8, CTSD, DNAJC5, MFSD8, PPT1, TPP1)</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Charcot-Marie-Tooth neuropathy axonal/demyelinating &amp; Dejerine Sottas syndrome (AARS, ARHGEF10, CTDP1, DNM2, EGR2, FGD4, FIG4, GAN, GARS, GDAP1, GJB1, DYNC1H1, HSPB8, HSPB1, LITAF, MTMR2, KIF1B, LMNA, MED25, MFN2, MPZ, NDRG1, NEFL, RAB7A, PMP22, PRPS1, PRX, SBF2, SH3TC2, SLC12A6, TRPV4, YARS)</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Ciliary primary dyskinesia panel (DNAI1, DNAAF2, DNAAF3, DNAH5, HYDIN , NME8, DNAH11, DNAI2 , RSPH4A, RSPH9, DNAAF1, CCDC39 , CCDC40, DNAL1, CCDC103, HEATR2, LRRC6)</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CMT neuropathy axonal/demyelinating (AARS, ARHGEF10, CTDP1, DNM2, EGR2, FGD4, FIG4, GAN, GARS, GDAP1, GJB1, DYNC1H1, HSPB8, HSPB1, LITAF, MTMR2, KIF1B, LMNA, MED25, MFN2, MPZ, NDRG1, NEFL, RAB7A, PMP22, PRPS1, PRX, SBF2, SH3TC2, SLC12A6, TRPV4, YARS)</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Coffin-Siris syndrome (ARID1A, ARID1B, SMARCA4, SMARCB1, SMARCE1)</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Colon &amp; gastric cancer, with/without polyposis (APC, BMPR1A, CDH1, MLH1, MSH2, MSH6, MUTYH, PMS1, PMS2, PTEN, SMAD4, STK11 MSH2, MLH1, MSH6, PMS2, EPCAM)</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Cone-rod and cone dystrophy (ABCA4, ADAM9, AIPL1, BEST1, C8ORF37, CABP4, CACNA1F, CACNA2D4, CDHR1, CERKL, CNGB3, CNNM4, CRX, GUCA1A, GUCY2D, KCNV2, PDE6C, PDE6H, PITPNM3, PROM1, PRPH2, RAX2, RDH5, RGS9, RGS9BP, RIMS1, RPGR, RPGRIP1, SEMA4A, UNC119)</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Congenital ichthyosis (ALOX12B, ABCA12, ALOXE3, CYP4F22, LIPN, NIPAL4, PNPLA1, TGM1)</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Congenital myasthenic syndrome (AGRN, CHAT, CHRNA1, CHRNB1, CHRND, CHRNE, CHRNG, COLQ, DOK7, GFPT1, LAMB2, MUSK, PLEC, RAPSN, SCN4A)</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Cornelia de Lange syndrome (HDAC8, NIPBL, RAD21, SMC1A, SMC3)</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Deafness, non-syndromic sensorineural autosomal dominant/recessive/X-linked (ACTG1, CCDC50, COCH, COL11A2, COL4A6, CRYM, CDH23, CLDN14, COL11A2, DFNA5, DFNB31, DFNB59, DIABLO, DIAPH1, DIAPH3, ESPN, ESRRB, EYA4, FOXI1, GIPC3, GJB2, GJB3, GJB6, GPSM2, GRXCR1, GRHL2, HGF, ILDR1, KCNJ10, KCNQ4, LHFPL5, LOXHD1, LRTOMT, MARVELD2, MIR96, MSRB3, MYH14, MYH9, MYO1A, MYO15A, MYO3A, MYO6, MYO7A, MYO6, MYO7A, OTOA, OTOF, PCDH15, POU3F4, POU4F3, PRPS1, PTPRQ, RDX, SERPINB6, SIX1, SLC12A1, SLC17A8, SMPX, SLC26A4, SLC26A5, SMPX, STRC, TECTA, TJP2, TMC1, TMIE, TMPRSS3, TPRN, TRIOBP, USH1C, WFS1)</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282918" w:rsidRDefault="00411470" w:rsidP="00457761">
            <w:pPr>
              <w:spacing w:after="0" w:line="480" w:lineRule="auto"/>
              <w:rPr>
                <w:rFonts w:ascii="Open Sans" w:hAnsi="Open Sans"/>
                <w:sz w:val="24"/>
                <w:szCs w:val="24"/>
                <w:lang w:val="es-ES" w:eastAsia="es-ES"/>
              </w:rPr>
            </w:pPr>
            <w:hyperlink r:id="rId9" w:history="1">
              <w:r w:rsidRPr="00282918">
                <w:rPr>
                  <w:rFonts w:ascii="Open Sans" w:hAnsi="Open Sans"/>
                  <w:sz w:val="24"/>
                  <w:szCs w:val="24"/>
                  <w:lang w:val="es-ES" w:eastAsia="es-ES"/>
                </w:rPr>
                <w:t>Dense deposit disease, membranoproliferative glomerulonephritis II, atypical hemolytic uremic syndrome &amp; thrombotic thrombocytopenic purpura (ADAMTS13, C3, CD46, CFB, CFHR1, CFHR3, CFHR4, CFHR5, CFH, CFI, LMNA, LCAT, THBD). Read the factsheet on Breda Genetics Academy.</w:t>
              </w:r>
            </w:hyperlink>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Diabetes neonatal (ABCC8, FOXP3, G6PC2, GCK, GLIS3, INS, INSR, KCNJ11, NEUROG3, PDX1)</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Diamond-Blackfan anemia (RPL11, RPL35A, RPL5, RPS10, RPS17, RPS19, RPS24, RPS26, RPS7)</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Dravet syndrome (SCN1A, GABRG2, SCN2A, SCN9A)</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Dystonia panel (TOR1A, THAP1, GCH1, TH, SPR, SLC2A1, PRRT2, PNKD, SGCE)</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Early infantile epileptic encephalopathy (ARX, CDKL5, SLC25A22, STXBP1, SPTAN1, SCN1A, KCNQ2, ARHGEF9, PCDH19, PNKP, SCN2A, SCN8A, PLCB1)</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Ehlers-Danlos syndrome, Marfan syndrome, Familial Thoracic Aortic Aneurysm Dissection &amp; Arterial tortuosity syndrome (ACTA2, CBS, COL3A1, COL5A1, COL5A2, FBN1, FBN2, FLNA, MED12, MYH11, MYLK, PLOD1, SKI, SLC2A10, SMAD3, TGFB2, TGFBR1, TGFBR2, TNXB)</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Epidermolysis bullosa (COL7A1, COL17A1, ITGA6, ITGB4, KRT5, KRT14, LAMA3, LAMB3, LAMC2, PLEC, CD151, CDSN, CHST8, CSTA, DSG1, DSG2, DSG4, DSP, DST, FERMT1, GRIP1, ITGA3 , MMP1, NID1, PKP1, TGM5)</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Epilepsy, hereditary (CACNA1H, CACNB4, CHRNA2, CHRNA4, CHRNB2, CLCN2, CPA6, EFHC1, GABRA1, GABRB3, GABRD, GABRG2, JRK, KCNMA1, KCNQ2, KCNQ3, KCNT1, LGI1, SCN1A, SCN1B, SCN2A, SCN8A, SCN9A, SLC2A1, SRPX2)</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Epileptic encephalopathy (ACY1, ADSL, ALDH7A1, AMT, ARHGEF9, ARX, CDKL5, CNTNAP2, CPT2, FOLR1, FOXG1, GABRG2, GAMT, GCSH, GLDC, GRIN2A, GRIN2B, KCNJ10, KCNQ2, MAGI2, MAPK10, MECP2, MTHFR, NRXN1, PCDH19, PLCB1, PNKP, PNPO, PRRT2, RNASEH2A, RNASEH2B, RNASEH2C, SAMHD1, SCN1A, SCN1B, SCN2A, SCN8A, SCN9A, SLC25A22, SLC2A1, SLC9A6, SPTAN1, STXBP1, TBCE, TCF4, TREX1, UBE3A, ZEB2)</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Episodic ataxia (CACNA1A, CACNB4, KCNA1, SLC1A3)</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Familial hemiplegic migraine, CADASIL, retinal vasculopathy with cerebral leukodystrophy, hereditary hemorrhagic telangiectasia, familial cerebral cavernous malformations &amp; alternating hemiplegia of childhood (ATP1A2, CACNA1A, SCN1A, NOTHC3, TREX1, ENG, ACVRL1, SMAD4, KRIT1, CCM2)</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Familial hypercholesterolemia panel (APOB, GHR, LDLR, PCSK9)</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Fanconi anemia (BRCA2, BRIP1, FANCA, FANCB, FANCC, FANCD2, FANCE, FANCF, FANCG, FANCI, FANCL, FANCM, PALB2, SLX4, XRCC2)</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Female infertility (CYP21A2, FSHR, LHCGR, BMP15, LHB, FMR1)</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Fleck retina, choroideremia and age-related macular degeneration (ABCA4, CFH, CFB, CHM, EFEMP1, PLA2G5, RDH5, RLBP1, RS1, TIMP3, VPS13B)</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Focal Glomerulonephrosis/Nephrotic syndrome (ACTN4, CD2AP, INF2, NPHS1, NPHS2, TRPC6, WT1, LAMB2, PLCE1)</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Frontotemporal dementia (CHMP2B, GRN, VCP, FUS, TARDBP, C9orf72 , MAPT, SIGMAR1, UBQLN2)</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Glycogen storage disease (GYS1, GYS2, G6PC, SLC37A4, GAA, AGL, GBE1, PYGM, PYGL, PFKM, PHKA2, PGAM2, LDHA, ALDOA, ENO3, PHKB, PHKA1, PGM1, GYG1, PRKAG2, PHKG2)</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Glycogen/lipid storage myopathies, with/without rhabdomyolysis &amp; other metabolic myopathies (ABHD5, ACADM, ACADL, ACAD9, ACADVL, AGL, AMPD1, C10orf2, COA5, COX6B1, COX10, COX14, CPT1B, CPT2, CTDP1, ENO3, ETFA, ETFB, ETFDH, FASTDK2, GAA, GBE1, GYG1, GYS1, HADHA, HADHB, ISCU, LDHA, LPIN1, PFKM, PGAM2, PGK1, PGM1, PHKA1, PNPLA2, POLG, POLG2, PRKAG2, PUS1, PYGM, RRM2B, SLC16A1, SLC22A5, SLC25A20, SUCLA2, TACO1, TAZ, TK2, TYMP, YARS2)</w:t>
            </w:r>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Glycosylation disorders (ALG1, ALG2, ALG3, ALG6, ALG8, ALG9, ALG11, ALG12, ALG13, B4GALT1, COG1, COG4, COG5, COG6, COG7, COG8, DOLK, DPAGT1, DPM1, DPM3, MGAT2, MOGS, MPDU1, MPI, PMM2, RFT1, SLC35A1, SLC35C1)</w:t>
            </w:r>
          </w:p>
        </w:tc>
      </w:tr>
      <w:tr w:rsidR="00411470" w:rsidRPr="00457761" w:rsidTr="00D81E1D">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hyperlink r:id="rId10" w:history="1">
              <w:r w:rsidRPr="00457761">
                <w:rPr>
                  <w:rFonts w:ascii="Open Sans" w:hAnsi="Open Sans"/>
                  <w:color w:val="008CBA"/>
                  <w:sz w:val="24"/>
                  <w:szCs w:val="24"/>
                  <w:lang w:val="es-ES" w:eastAsia="es-ES"/>
                </w:rPr>
                <w:t>Hemophagocytic lymphohistiocytosis and its differential diagnosis (PRF1, UNC13D, STX11, STXBP2, RAB27A, XIAP, SH2D1A, CHS1). Read the factsheet on Breda Genetics Academy.</w:t>
              </w:r>
            </w:hyperlink>
          </w:p>
        </w:tc>
      </w:tr>
      <w:tr w:rsidR="00411470" w:rsidRPr="00457761" w:rsidTr="00D81E1D">
        <w:tc>
          <w:tcPr>
            <w:tcW w:w="0" w:type="auto"/>
            <w:shd w:val="clear" w:color="auto" w:fill="99CCFF"/>
            <w:tcMar>
              <w:top w:w="72" w:type="dxa"/>
              <w:left w:w="120" w:type="dxa"/>
              <w:bottom w:w="72" w:type="dxa"/>
              <w:right w:w="120" w:type="dxa"/>
            </w:tcMar>
            <w:vAlign w:val="center"/>
          </w:tcPr>
          <w:p w:rsidR="00411470" w:rsidRPr="00282918" w:rsidRDefault="00411470" w:rsidP="00457761">
            <w:pPr>
              <w:spacing w:after="0" w:line="480" w:lineRule="auto"/>
              <w:rPr>
                <w:rFonts w:ascii="Open Sans" w:hAnsi="Open Sans"/>
                <w:sz w:val="24"/>
                <w:szCs w:val="24"/>
                <w:lang w:val="es-ES" w:eastAsia="es-ES"/>
              </w:rPr>
            </w:pPr>
            <w:hyperlink r:id="rId11" w:history="1">
              <w:r w:rsidRPr="00282918">
                <w:rPr>
                  <w:rFonts w:ascii="Open Sans" w:hAnsi="Open Sans"/>
                  <w:sz w:val="24"/>
                  <w:szCs w:val="24"/>
                  <w:lang w:val="es-ES" w:eastAsia="es-ES"/>
                </w:rPr>
                <w:t>Hereditary red cell membrane disorders [including: hereditary spherocytosis, elliptocytosis, pyropoikilocytosis, and stomatocystosis] (ABCB6, RHAG, RHCE, SLC2A1, ANK1, SPTB, SPTA1, EPB41, EPB42, ABCG5, ABCG8, SLC4A1, GYPC, HFE). Read the factsheet on Breda Genetics Academy.</w:t>
              </w:r>
            </w:hyperlink>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Heterotaxy, visceral, Tetralogy of Fallot, VATER &amp; VACTERL(X) associations (ACVR2B, CFC1, CRELD1, GJA1, GDF1, FOXH1, LEFTY2, NKX2-5, NODAL, ZIC3)</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Hirschsprung disease (ECE1, EDN3, EDNRB, GDNF, KIAA1279, NRG1, NRTN, RET, SOX10, ZEB2)</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hyperlink r:id="rId12" w:history="1">
              <w:r w:rsidRPr="00457761">
                <w:rPr>
                  <w:rFonts w:ascii="Open Sans" w:hAnsi="Open Sans"/>
                  <w:color w:val="008CBA"/>
                  <w:sz w:val="24"/>
                  <w:szCs w:val="24"/>
                  <w:lang w:val="es-ES" w:eastAsia="es-ES"/>
                </w:rPr>
                <w:t>Histone-modification disorders and their differential diagnosis (incl. Wiedemann-Steiner, Kabuki, Coffin-Siris, Nicolaides-Baraitser, and Cornelia de Lange syndromes) (KMT2A, KMT2D, KDM6A, SMARCA4, SMARCA2, NIPBL, SMC1A, SMC3, RAD21, HDAC8). Read the factsheet on Breda Genetics Academy.</w:t>
              </w:r>
            </w:hyperlink>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Holoprosencephaly (CDON, FGF8, GLI2, GLI3, PTCH1, SHH, SIX3, TGIF1, ZIC2)</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Hyperekplexia (ARHGEF9, GLRA1, GLRB, GPHN, SLC6A5)</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Kallmann syndrome (CHD7, FGFR1, FGF8, GNRHR, GNRH1, KAL1, KISS1R, PROK2, PROKR2, SEMA3A, TAC3, TACR3)</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Leber congenital amaurosis (AIPL1, CABP4, CEP290, CRB1, CRX, GUCY2D, IMPDH1, IQCB1, KCNJ13 , LCA5, LRAT, NMNAT1, OTX2, RD3, RDH12, RPE65, RPGRIP1, SPATA7, TULP1)</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282918" w:rsidRDefault="00411470" w:rsidP="00457761">
            <w:pPr>
              <w:spacing w:after="0" w:line="480" w:lineRule="auto"/>
              <w:rPr>
                <w:rFonts w:ascii="Open Sans" w:hAnsi="Open Sans"/>
                <w:sz w:val="24"/>
                <w:szCs w:val="24"/>
                <w:lang w:val="es-ES" w:eastAsia="es-ES"/>
              </w:rPr>
            </w:pPr>
            <w:hyperlink r:id="rId13" w:history="1">
              <w:r w:rsidRPr="00282918">
                <w:rPr>
                  <w:rFonts w:ascii="Open Sans" w:hAnsi="Open Sans"/>
                  <w:sz w:val="24"/>
                  <w:szCs w:val="24"/>
                  <w:lang w:val="es-ES" w:eastAsia="es-ES"/>
                </w:rPr>
                <w:t>Leigh syndrome/NARP &amp; their differential diagnosis (ADAR1, BCS1L, BTD, C12orf65, C20ORF7, C8ORF38, COX10, COX15, DLD, EARS2, ETHE1, FARS2, FOXRED1, GFM1, HIBCH, HLCS, LIAS, LIPT1, LRPPRC , MCEE, MMAA, MMAB, MMADHC,  MT-ATP6, MT-CO3, MTFMT, MT-ND1, MT-ND2, MT-ND3, MT-ND4, MT-ND5, MT-ND6, MT-TK, MT-TV, MT-TW, MUT , NDUFA1, NDUFA10, NDUFA11, NDUFA12, NDUFA2, NDUFA9, NDUFAF2, NDUFAF5, NDUFAF6, NDUFS1, NDUFS2, NDUFS3, NDUFS4, NDUFS7, NDUFS8, NDUFV1, NUP62, PANK2, PCCA , PCCB, PDHA1, PDHB, PDHX, PDSS2, PET100, POLG, RANBP2, SCO2, SDHA, SERAC1, SLC19A3, SLC25A19, SUCLA2, SUCLG1, SURF1, TACO1, TTC19, UQCRQ). Read the factsheet on Breda Genetics Academy.</w:t>
              </w:r>
            </w:hyperlink>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Leukodystrophy and peroxisome biogenesis disorders (ABCD1, AIMP1, ARSA, ASPA, BEST1, CSF1R, CYP27A1, DARS2, EIF2B1, EIF2B2, EIF2B3, EIF2B4, EIF2B5, FA2H, FAM126A, GALC, GFAP, GJC2, HEPACAM, HSPD1, MLC1, NDUFV1, NOTCH3, PEX1, PEX10, PEX12, PEX13, PEX14, PEX16, PEX19, PEX2, PEX26, PEX3, PEX5, PEX6, PEX7, PLP1, POLR3A, POLR3B, PSAP, RNASEH2A, RNASEH2B, RNASEH2C, RNASET2, SAMHD1, SDHA, SLC16A2, SOX10, SUMF1, TREM2, TREX1, HSD17B4, LMNB1, PEX11B, PHYH, SCP2, SDHAF1, TYROBP)</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Limb-girdle muscular dystrophy (ANO5, CAPN3, CAV3, DAG1, DNAJB6, DYSF, FKRP, FKTN, LAMA2, LMNA, MYOT, PLEC, POMGNT1, POMT1, POMT2, SEPN1, SGCA, SGCB, SGCD, SGCG, TCAP, TRIM32, TTN (hot Spot testing))</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Lissencephaly (ARX, DCX, NDE1, PAFAH1B1, POMT1, POMT2, RELN, TUBA1A, YWHAE)</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Long QT syndrome (AKAP9, ANK2, CACNA1C, CAV3, KCNE1, KCNE2, KCNH2, KCNJ2, KCNJ5, KCNQ1, SCN4B, SCN5A, SNTA1)</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Lysosomal storage disease (ARSA, FUCA1, GALC, GBA, GLB1, GNPTAB, GUSB, HEXA, HEXB, MAN2B1, MANBA, NAGA, SMPD1)</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Male infertility (AR, CATSPER1, CFTR, FSHR, LHCGR, AZF)</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Malignant hyperthermia – 1179 € – (CACNA1S, RYR1)</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Maple syrup urine disease (BCKDHA, BCKDHB, DBT, DLD)</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Marfan syndrome and related disorders (ACTA2, COL3A1, COL5A1, COL5A2, FBN1, FBN2, MYH11, SLC2A10, SMAD3, TGFBR1, TGFBR2)</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282918" w:rsidRDefault="00411470" w:rsidP="00457761">
            <w:pPr>
              <w:spacing w:after="0" w:line="480" w:lineRule="auto"/>
              <w:rPr>
                <w:rFonts w:ascii="Open Sans" w:hAnsi="Open Sans"/>
                <w:sz w:val="24"/>
                <w:szCs w:val="24"/>
                <w:lang w:val="es-ES" w:eastAsia="es-ES"/>
              </w:rPr>
            </w:pPr>
            <w:hyperlink r:id="rId14" w:history="1">
              <w:r w:rsidRPr="00282918">
                <w:rPr>
                  <w:rFonts w:ascii="Open Sans" w:hAnsi="Open Sans"/>
                  <w:sz w:val="24"/>
                  <w:szCs w:val="24"/>
                  <w:lang w:val="es-ES" w:eastAsia="es-ES"/>
                </w:rPr>
                <w:t>Meckel-Gruber &amp; Joubert syndrome (AHI1, ARL13B, B9D1, B9D2, C5orf42, CC2D2A, CEP290, CEP41, KIF7, MKS1, NPHP1, NPHP3, OFD1, RPGRIP1L, TCTN1, TCTN2, TMEM138, TMEM216, TMEM231, TMEM237, TMEM67, TTC21B). Read the factsheet on Breda Genetics Academy.</w:t>
              </w:r>
            </w:hyperlink>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Megaloblastic anemia with/without homocystinuria – disorders of intracellular cobalamin metabolism (AMN, CUBN, GIF, SLC19A2, DHFR, MTR, MMACHC, MMADHC, MTRR, LMBRD1, ABCD4)</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Mental retardation, X-linked (ABCD1, ACSL4, AFF2, AGTR2, AP1S2, ARHGEF6, ARHGEF9, ARX, ATP6AP2, ATP7A, ATRX, BCOR, BRWD3, CASK, CDKL5, CUL4B, DCX, DKC1, DLG3, ELK1, FANCB, FGD1, FLNA, FMR1, FTSJ1, GDI1, GK, GPC3, GRIA3, HCCS, HPRT1, HSD17B10, HUWE1, IDS, IGBP1, IL1RAPL1, KIAA2022, KDM5C, L1CAM, LAMP2, MAGT1, MAOA, MBTPS2, MECP2, MED12, MID1, MTM1, NDP, NDUFA1, NHS, NLGN3, NLGN4X, NSDHL, NXF5, OCRL, OFD1, OPHN1, OTC, PAK3, PCDH19, PDHA1, PGK1, PHF6, PHF8, PLP1, PORCN, PQBP1, PRPS1, RAB39B, RPL10, RPS6KA3, SHROOM4, SLC16A2, SLC6A8, SLC9A6, SMC1A, SMS, SOX3, SRPX2, SYN1, SYP, TIMM8A, TSPAN7, UBE2A, UPF3B, ZCCHC12, ZDHHC9, ZDHHC15, ZNF41, ZNF81, ZNF674, ZNF711)</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Metaphyseal dysplasia (ANKH, CDKN1C, FLNA, MMP9, MMP13, NKX3-2, RMRP, RUNX2)</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Methylmalonic acidemia(ABCD4, ACSF3, CD320, LMBRD1, MCEE, MLYCD, MMAA, MMAB, MMACHC, MMADHC, MTR, MTRR, MUT, SUCLA2, SUCLG1)</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Microcephaly (AKT3, AP4M1, ASPM, CASK, CDK5, RAP2, CENPJ, CEP135, CEP152, CEP63, DNM1L, EFTUD2, IER3IP1, KIF11, MCPH1, MRE11A, MSMO1, NDE1, NHEJ1, NR2E1, PAFAH1B1, PCNT, PNKP, POMT1, SLC25A19, STIL, TUBB2B, TUBGCP6, WDR62)</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Mitochondrial complex IV deficiency (COA5, COX6B1, COX10, COX14, FASTKD2, TACO1)</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MODY (ABCC8, BLK, CEL, GCK, HNF1A, HNF1B, HNF4A, INS, KLF11, NEUROD1, PAX4, PDX1, RFX6, ZFP57)</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Mucopolysaccharidosis (ARSB, GALNS, GLB1, GNPTAB, GNPTG, GNS, GUSB, HGSNAT, IDS, IDUA, NAGLU, SGSH)</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Multiple epiphyseal dysplasia (COL2A1, COL9A1, COL9A2, COL9A3, COMP, MATN3, SLC26A2)</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Myofibrillar myopathy, inclusion body myopathy 2, dyspherlinopathy &amp; Laing distal myopathy (BAG3, CRYAB, DES, DNAJB6, DYSF, FHL1, GNE, FLNC, LDB3, MYH7, MYOT)</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282918" w:rsidRDefault="00411470" w:rsidP="00457761">
            <w:pPr>
              <w:spacing w:after="0" w:line="480" w:lineRule="auto"/>
              <w:rPr>
                <w:rFonts w:ascii="Open Sans" w:hAnsi="Open Sans"/>
                <w:sz w:val="24"/>
                <w:szCs w:val="24"/>
                <w:lang w:val="es-ES" w:eastAsia="es-ES"/>
              </w:rPr>
            </w:pPr>
            <w:hyperlink r:id="rId15" w:history="1">
              <w:r w:rsidRPr="00282918">
                <w:rPr>
                  <w:rFonts w:ascii="Open Sans" w:hAnsi="Open Sans"/>
                  <w:sz w:val="24"/>
                  <w:szCs w:val="24"/>
                  <w:lang w:val="es-ES" w:eastAsia="es-ES"/>
                </w:rPr>
                <w:t>Nemaline myopathy and other congenital myopathies (ACTA1, BIN1, CCDC78, CFL2, CNTN1, DNM2, FHL1, KBTBD13, MAMLD1, MTM1, MTMR14, MYF6, MYH7, NEB, RYR1, SEPN1, TNNT1, TPM2, TPM3). Read the factsheet on Breda Genetics Academy.</w:t>
              </w:r>
            </w:hyperlink>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Nephronophthisis (NPHP1, INVS, NPHP3, NPHP4, IQCB1, CEP290, GLIS2, RPGRIP1L, NEK8, SDCCAG8)</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Nephrotic syndrome/Focal Segmental Glomerulosclerosis (LAMB2, NPHS1, NPHS2, PLCE1, WT1, ACTN4, CD2AP, INF2, TRPC6)</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Neurofibromatosis (NF1, NF2, SPRED1)</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Neuronal migration disorders (ACTB, ACTG1, ARFGEF2, ARX, COL18A1, COL4A1, CPT2, DCX, EMX2, EOMES, FGFR3, FH, FKRP, FKTN, FLNA, GPR56, IER3IP1, ISPD, LAMA2, LAMC3, LARGE, MED12, MEF2C, OCLN, PAFAH1B1, PAX6, PEX7, POMGNT1, POMT1, POMT2, PQBP1, RAB18, RAB3GAP1, RAB3GAP2, RELN, SNAP29, SRPX2, TUBA1A, TUBA8, TUBB2B, TUBB3, WDR62)</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Noonan – CFC syndrome (BRAF, CBL, HRAS, MAP2K1, KRAS, MAP2K2, NF1, NRAS, RAF1, PTPN11, SHOC2, SOS1, SPRED1)</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Oculomotor apraxia (APTX, PIK3R5, SETX)</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Ophthalmoplegia, progressive external (C10ORF2, OPA1, POLG, POLG2, RRM2B, SLC25A4, TYMP)</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Optic atrophy (AUH, C12ORF65, CISD2, NDUFS1, OPA1, OPA3, POLG, SPG7, TIMM8A, TMEM126A, WFS1)</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Osteogenesis imperfecta (COL1A1, COL1A2, BMP1, CRTAP, FKBP10, IFITM5, LEPRE1, PLOD2, PPIB, SERPINH1, SP7)</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Osteopetrosis panel (CA2, CLCN7, LRP5, OSTM1, PLEKHM1, SNX10, TCIRG1, TNFSF11, TNFRSF11A)</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Pancreatic cancer (APC, ATM, BMPR1A, CDKN2A, EPCAM, MLH1, MSH2, MSH6, PALB2, PMS1, PMS2, PRSS1, SMAD4, STK11)</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Pancreatitis (PRSS1, SPINK1, CFTR, CTRC)</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Pantothenate kinase-associated neurodegeneration (ATP13A2, C19orf12, CP, DCAF17, FA2H, FTL, PANK2, PLA2G6, WDR45)</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Parkinsons disease (SNCA, LRRK2, VPS35, PARK2, PINK1, PARK7, ATP13A2, PLA2G6, FBXO7, DNAJC6)</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Periodic fever syndrome (ELANE, LPIN2, MEFV, MVK, NLRP3, PSTPIP1, TNFRSF1A)</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Pheochromocytoma (MAX, PRKAR1A, SDHA, SDHAF2, SDHB, SDHC, SDHD, TMEM127, VHL)</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Polycystic kidney (BICC1, PKD1, PKD2, NOTCH2, PKHD1)</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Pontocerebellar hypoplasia (CASK, TSEN2, TSEN34, TSEN54, OPHN1, RARS2, VRK1, EXOSC3)</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Refsum disease (PEX1, PEX2, PEX26, PEX7, PHYH)</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Renal cancer (EPCAM, FH, FLCN, HNF1A, HNF1B, MET, MITF, MLH1, MSH2, MSH6, PMS1, PMS2, PTEN, SDHB, SDHD, TSC1, TSC2, VHL, WT1)</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Retinitis pigmentosa (ABCA4, ARL6, BBS1, BEST1, C2ORF71, C8ORF37, CA4, CERKL, CNGA1, CNGB1, CRB1, CRX, CLRN1, DHDDS, EYS, FAM161A, FLVCR1, FSCN2, GNPTG, GUCA1B, IDH3B, IMPG2, IMPDH1, KLHL7, LRAT, MAK, MERTK, NR2E3, NRL, PDE6A, PDE6B, PDE6G, PRCD, PROM1, PRPF3, PRPF31, PRPF6, PRPF8, PRPH2, RBP3, RDH12, RGR, RHO, RLBP1, ROM1, RP1, RP2, RP9, RPE65, RPGR, SAG, SEMA4A, SNRNP200, SPATA7, TTC8, TULP1, USH2A, TOPORS, ZNF513)</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282918" w:rsidRDefault="00411470" w:rsidP="00457761">
            <w:pPr>
              <w:spacing w:after="0" w:line="480" w:lineRule="auto"/>
              <w:rPr>
                <w:rFonts w:ascii="Open Sans" w:hAnsi="Open Sans"/>
                <w:sz w:val="24"/>
                <w:szCs w:val="24"/>
                <w:lang w:val="es-ES" w:eastAsia="es-ES"/>
              </w:rPr>
            </w:pPr>
            <w:hyperlink r:id="rId16" w:history="1">
              <w:r w:rsidRPr="00282918">
                <w:rPr>
                  <w:rFonts w:ascii="Open Sans" w:hAnsi="Open Sans"/>
                  <w:sz w:val="24"/>
                  <w:szCs w:val="24"/>
                  <w:lang w:val="es-ES" w:eastAsia="es-ES"/>
                </w:rPr>
                <w:t>RIDDLE syndrome and other radiosensitivities with immunodeficiency (incl. Nijmegen breakage syndrome, ataxia-telengectasia, severe combined immunodeficiency with Cernunnos, severe combined immunodeficiency Athabascan type, Immunodeficiency 26, LIG4 syndrome and X-linked agammaglobulinemia) (RNF168, NBN, ATM, NHEJ1, DCLRE1C, PRKDC, LIG4, BTK). Read the factsheet on Breda Genetics Academy.</w:t>
              </w:r>
            </w:hyperlink>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Spinocerebellar ataxia – SCA (ATXN1, ATXN2, ATXN3, ATXN7, ATXN8OS, ATXN10, BEAN1, ATN1, CACNA1A, NOP56, PPP2R2B, TBP, AFG3L2, DNMT1, FGF14, IFRD1, ITPR1, KCNC3, KCND3, PDYN, PRKCG, SPTBN2, TGM6, TTBK2)</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Seckel syndrome (ATR, RBBP8, CENPJ, CEP152, CEP63)</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Skin cancer (CDKN2A, EPCAM, MC1R, MITF, MLH1, MSH2, MSH6, PMS1, PMS2, PTCH1, XRCC3)</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Spastic paraplegia, autosomal dominant/recessive (ATL1, AP4M1, BSCL2, CYP7B1, FA2H, GJC2, HSPD1, KIAA0196, KIF1A, KIF5A, NIPA1, PNPLA6, REEP1, RTN2, SLC33A1, SPAST, SPG7, SPG11, SPG20, SPG21, ZFYVE26, ZFYVE27)</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Spherocytosis (ANK1, EPB42, SLC4A1, SPTA1, SPTB)</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Stargardt disease (ABCA4, BEST1, C1QTNF5, CDH3, CNGB3, ELOVL4, FSCN2, PROM1, PRPH2, RDH12, RP1L1, RPGR, TIMP3)</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Stickler syndrome (COL2A1, COL9A1, COL9A2, COL11A1, COL11A2)</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Surfactant metabolism dysfunction (ABCA3, CSF2RA, CSF2RB, SFTPA1, SFTPB, SFTPC, SFTPD)</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Thrombocytopenia (ADAMTS13, GATA1, GP1BA, GP1BB, GP9, ITGA2B, ITGB3, MASTL, MYH9, MPL, RUNX1, WAS)</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Thyroid cancer (APC, PTEN, RET)</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Tuberous sclerosis (TSC1, TSC2)</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Ullrich muscular dystrophy (COL6A1, COL6A2, COL6A3)</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Urea cycle disorder (ARG1, ASL, ASS1, CPS1, NAGS, OTC)</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Usher syndrome (CDH23, CIB2, CLRN1, DFNB31, GPR98, MYO7A, PCDH15, PDZD7, USH1C, USH1G, USH2A)</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Vitreoretinopathy and Wagner syndrome (COL2A1, FZD4, LRP5, NDP, TSPAN12, VCAN)</w:t>
            </w:r>
          </w:p>
        </w:tc>
      </w:tr>
      <w:tr w:rsidR="00411470" w:rsidRPr="00457761" w:rsidTr="00282918">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Waardenburg syndrome (EDN3, EDNRB, MITF, PAX3, SNAI2, SOX10, TYR)</w:t>
            </w:r>
          </w:p>
        </w:tc>
      </w:tr>
      <w:tr w:rsidR="00411470" w:rsidRPr="00457761" w:rsidTr="00282918">
        <w:tc>
          <w:tcPr>
            <w:tcW w:w="0" w:type="auto"/>
            <w:shd w:val="clear" w:color="auto" w:fill="99CCFF"/>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Walker-Warburg syndrome (FKRP, FKTN, ISPD, LARGE, POMT1, POMT2)</w:t>
            </w:r>
          </w:p>
        </w:tc>
      </w:tr>
      <w:tr w:rsidR="00411470" w:rsidRPr="00457761" w:rsidTr="00457761">
        <w:tc>
          <w:tcPr>
            <w:tcW w:w="0" w:type="auto"/>
            <w:shd w:val="clear" w:color="auto" w:fill="CCFFCC"/>
            <w:tcMar>
              <w:top w:w="72" w:type="dxa"/>
              <w:left w:w="120" w:type="dxa"/>
              <w:bottom w:w="72" w:type="dxa"/>
              <w:right w:w="120" w:type="dxa"/>
            </w:tcMar>
            <w:vAlign w:val="center"/>
          </w:tcPr>
          <w:p w:rsidR="00411470" w:rsidRPr="00457761" w:rsidRDefault="00411470" w:rsidP="00457761">
            <w:pPr>
              <w:spacing w:after="0" w:line="480" w:lineRule="auto"/>
              <w:rPr>
                <w:rFonts w:ascii="Open Sans" w:hAnsi="Open Sans"/>
                <w:color w:val="222222"/>
                <w:sz w:val="24"/>
                <w:szCs w:val="24"/>
                <w:lang w:val="es-ES" w:eastAsia="es-ES"/>
              </w:rPr>
            </w:pPr>
            <w:r w:rsidRPr="00457761">
              <w:rPr>
                <w:rFonts w:ascii="Open Sans" w:hAnsi="Open Sans"/>
                <w:color w:val="222222"/>
                <w:sz w:val="24"/>
                <w:szCs w:val="24"/>
                <w:lang w:val="es-ES" w:eastAsia="es-ES"/>
              </w:rPr>
              <w:t>Zellweger syndrome (PEX1, PEX2, PEX3, PEX5, PEX6, PEX7, PEX10, PEX12, PEX13, PEX14, PEX16, PEX19, PEX26)</w:t>
            </w:r>
          </w:p>
        </w:tc>
      </w:tr>
    </w:tbl>
    <w:p w:rsidR="00411470" w:rsidRPr="00457761" w:rsidRDefault="00411470" w:rsidP="00457761">
      <w:pPr>
        <w:rPr>
          <w:szCs w:val="24"/>
        </w:rPr>
      </w:pPr>
      <w:permStart w:id="1112681115" w:edGrp="everyone"/>
      <w:permEnd w:id="1112681115"/>
    </w:p>
    <w:sectPr w:rsidR="00411470" w:rsidRPr="00457761" w:rsidSect="00D81E1D">
      <w:pgSz w:w="12240" w:h="15840"/>
      <w:pgMar w:top="899" w:right="540" w:bottom="899"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70" w:rsidRDefault="00411470" w:rsidP="00F85269">
      <w:pPr>
        <w:spacing w:after="0" w:line="240" w:lineRule="auto"/>
      </w:pPr>
      <w:r>
        <w:separator/>
      </w:r>
    </w:p>
  </w:endnote>
  <w:endnote w:type="continuationSeparator" w:id="0">
    <w:p w:rsidR="00411470" w:rsidRDefault="00411470" w:rsidP="00F8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70" w:rsidRDefault="00411470" w:rsidP="00F85269">
      <w:pPr>
        <w:spacing w:after="0" w:line="240" w:lineRule="auto"/>
      </w:pPr>
      <w:r>
        <w:separator/>
      </w:r>
    </w:p>
  </w:footnote>
  <w:footnote w:type="continuationSeparator" w:id="0">
    <w:p w:rsidR="00411470" w:rsidRDefault="00411470" w:rsidP="00F85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EBF"/>
    <w:multiLevelType w:val="multilevel"/>
    <w:tmpl w:val="621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E3EFA"/>
    <w:multiLevelType w:val="multilevel"/>
    <w:tmpl w:val="9D0A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811D4"/>
    <w:multiLevelType w:val="hybridMultilevel"/>
    <w:tmpl w:val="55CA82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C6513C2"/>
    <w:multiLevelType w:val="multilevel"/>
    <w:tmpl w:val="669CE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EB74E9"/>
    <w:multiLevelType w:val="multilevel"/>
    <w:tmpl w:val="AE1E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3F6112"/>
    <w:multiLevelType w:val="multilevel"/>
    <w:tmpl w:val="D3502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27678"/>
    <w:multiLevelType w:val="hybridMultilevel"/>
    <w:tmpl w:val="5844A6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4220EF8"/>
    <w:multiLevelType w:val="multilevel"/>
    <w:tmpl w:val="D3502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3"/>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dit="readOnly" w:enforcement="1" w:cryptProviderType="rsaFull" w:cryptAlgorithmClass="hash" w:cryptAlgorithmType="typeAny" w:cryptAlgorithmSid="4" w:cryptSpinCount="100000" w:hash="9vnbVNApA1r5ZMm084LR7Z0Ixls=" w:salt="hnyiynKcapG8Ce6QHlM2X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830"/>
    <w:rsid w:val="00031A92"/>
    <w:rsid w:val="00052BC7"/>
    <w:rsid w:val="00112295"/>
    <w:rsid w:val="00136C59"/>
    <w:rsid w:val="001A0A4E"/>
    <w:rsid w:val="001A1599"/>
    <w:rsid w:val="001C04A8"/>
    <w:rsid w:val="002358DE"/>
    <w:rsid w:val="00282918"/>
    <w:rsid w:val="002E5B4F"/>
    <w:rsid w:val="003003DC"/>
    <w:rsid w:val="00302DDB"/>
    <w:rsid w:val="00332CA9"/>
    <w:rsid w:val="00385E8D"/>
    <w:rsid w:val="003959F9"/>
    <w:rsid w:val="00411470"/>
    <w:rsid w:val="00457761"/>
    <w:rsid w:val="00485750"/>
    <w:rsid w:val="004B404D"/>
    <w:rsid w:val="004B7367"/>
    <w:rsid w:val="005A27E9"/>
    <w:rsid w:val="006549F3"/>
    <w:rsid w:val="0066163B"/>
    <w:rsid w:val="006B41A4"/>
    <w:rsid w:val="006F7768"/>
    <w:rsid w:val="00702058"/>
    <w:rsid w:val="00716F8A"/>
    <w:rsid w:val="007213C1"/>
    <w:rsid w:val="00787755"/>
    <w:rsid w:val="007B41D3"/>
    <w:rsid w:val="00872B12"/>
    <w:rsid w:val="00880C5A"/>
    <w:rsid w:val="008A2515"/>
    <w:rsid w:val="008C4C78"/>
    <w:rsid w:val="009D0AEE"/>
    <w:rsid w:val="009E6E45"/>
    <w:rsid w:val="00A017CE"/>
    <w:rsid w:val="00A036BE"/>
    <w:rsid w:val="00A14E12"/>
    <w:rsid w:val="00A31425"/>
    <w:rsid w:val="00A56C71"/>
    <w:rsid w:val="00A647C1"/>
    <w:rsid w:val="00A90D09"/>
    <w:rsid w:val="00BB3F20"/>
    <w:rsid w:val="00C045BD"/>
    <w:rsid w:val="00C77ED8"/>
    <w:rsid w:val="00CA6E4A"/>
    <w:rsid w:val="00CE4830"/>
    <w:rsid w:val="00D57FC5"/>
    <w:rsid w:val="00D7034C"/>
    <w:rsid w:val="00D81E1D"/>
    <w:rsid w:val="00DC211A"/>
    <w:rsid w:val="00DC318A"/>
    <w:rsid w:val="00DE49B5"/>
    <w:rsid w:val="00E062C7"/>
    <w:rsid w:val="00E33001"/>
    <w:rsid w:val="00E44E1B"/>
    <w:rsid w:val="00E876C6"/>
    <w:rsid w:val="00E9252B"/>
    <w:rsid w:val="00F41CD0"/>
    <w:rsid w:val="00F85269"/>
    <w:rsid w:val="00FC3EA5"/>
    <w:rsid w:val="00FD01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E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62C7"/>
    <w:pPr>
      <w:ind w:left="720"/>
      <w:contextualSpacing/>
    </w:pPr>
  </w:style>
  <w:style w:type="character" w:styleId="Strong">
    <w:name w:val="Strong"/>
    <w:basedOn w:val="DefaultParagraphFont"/>
    <w:uiPriority w:val="99"/>
    <w:qFormat/>
    <w:rsid w:val="00A036BE"/>
    <w:rPr>
      <w:rFonts w:cs="Times New Roman"/>
      <w:b/>
    </w:rPr>
  </w:style>
  <w:style w:type="table" w:styleId="TableGrid">
    <w:name w:val="Table Grid"/>
    <w:basedOn w:val="TableNormal"/>
    <w:uiPriority w:val="99"/>
    <w:rsid w:val="009D0AE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F85269"/>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F85269"/>
    <w:rPr>
      <w:rFonts w:cs="Times New Roman"/>
    </w:rPr>
  </w:style>
  <w:style w:type="paragraph" w:styleId="Footer">
    <w:name w:val="footer"/>
    <w:basedOn w:val="Normal"/>
    <w:link w:val="FooterChar"/>
    <w:uiPriority w:val="99"/>
    <w:semiHidden/>
    <w:rsid w:val="00F85269"/>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F85269"/>
    <w:rPr>
      <w:rFonts w:cs="Times New Roman"/>
    </w:rPr>
  </w:style>
  <w:style w:type="paragraph" w:styleId="NormalWeb">
    <w:name w:val="Normal (Web)"/>
    <w:basedOn w:val="Normal"/>
    <w:uiPriority w:val="99"/>
    <w:rsid w:val="00457761"/>
    <w:pPr>
      <w:spacing w:after="0" w:line="240" w:lineRule="auto"/>
    </w:pPr>
    <w:rPr>
      <w:rFonts w:ascii="inherit" w:hAnsi="inherit"/>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399307">
      <w:marLeft w:val="0"/>
      <w:marRight w:val="0"/>
      <w:marTop w:val="0"/>
      <w:marBottom w:val="0"/>
      <w:divBdr>
        <w:top w:val="none" w:sz="0" w:space="0" w:color="auto"/>
        <w:left w:val="none" w:sz="0" w:space="0" w:color="auto"/>
        <w:bottom w:val="none" w:sz="0" w:space="0" w:color="auto"/>
        <w:right w:val="none" w:sz="0" w:space="0" w:color="auto"/>
      </w:divBdr>
    </w:div>
    <w:div w:id="2119399309">
      <w:marLeft w:val="0"/>
      <w:marRight w:val="0"/>
      <w:marTop w:val="0"/>
      <w:marBottom w:val="0"/>
      <w:divBdr>
        <w:top w:val="none" w:sz="0" w:space="0" w:color="auto"/>
        <w:left w:val="none" w:sz="0" w:space="0" w:color="auto"/>
        <w:bottom w:val="none" w:sz="0" w:space="0" w:color="auto"/>
        <w:right w:val="none" w:sz="0" w:space="0" w:color="auto"/>
      </w:divBdr>
      <w:divsChild>
        <w:div w:id="2119399310">
          <w:marLeft w:val="0"/>
          <w:marRight w:val="0"/>
          <w:marTop w:val="0"/>
          <w:marBottom w:val="0"/>
          <w:divBdr>
            <w:top w:val="none" w:sz="0" w:space="0" w:color="auto"/>
            <w:left w:val="none" w:sz="0" w:space="0" w:color="auto"/>
            <w:bottom w:val="none" w:sz="0" w:space="0" w:color="auto"/>
            <w:right w:val="none" w:sz="0" w:space="0" w:color="auto"/>
          </w:divBdr>
          <w:divsChild>
            <w:div w:id="2119399313">
              <w:marLeft w:val="0"/>
              <w:marRight w:val="0"/>
              <w:marTop w:val="0"/>
              <w:marBottom w:val="0"/>
              <w:divBdr>
                <w:top w:val="none" w:sz="0" w:space="0" w:color="auto"/>
                <w:left w:val="none" w:sz="0" w:space="0" w:color="auto"/>
                <w:bottom w:val="none" w:sz="0" w:space="0" w:color="auto"/>
                <w:right w:val="none" w:sz="0" w:space="0" w:color="auto"/>
              </w:divBdr>
              <w:divsChild>
                <w:div w:id="2119399312">
                  <w:marLeft w:val="0"/>
                  <w:marRight w:val="0"/>
                  <w:marTop w:val="0"/>
                  <w:marBottom w:val="0"/>
                  <w:divBdr>
                    <w:top w:val="none" w:sz="0" w:space="0" w:color="auto"/>
                    <w:left w:val="none" w:sz="0" w:space="0" w:color="auto"/>
                    <w:bottom w:val="none" w:sz="0" w:space="0" w:color="auto"/>
                    <w:right w:val="none" w:sz="0" w:space="0" w:color="auto"/>
                  </w:divBdr>
                  <w:divsChild>
                    <w:div w:id="2119399311">
                      <w:marLeft w:val="0"/>
                      <w:marRight w:val="0"/>
                      <w:marTop w:val="0"/>
                      <w:marBottom w:val="0"/>
                      <w:divBdr>
                        <w:top w:val="none" w:sz="0" w:space="0" w:color="auto"/>
                        <w:left w:val="none" w:sz="0" w:space="0" w:color="auto"/>
                        <w:bottom w:val="none" w:sz="0" w:space="0" w:color="auto"/>
                        <w:right w:val="none" w:sz="0" w:space="0" w:color="auto"/>
                      </w:divBdr>
                      <w:divsChild>
                        <w:div w:id="21193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dagenetics.com/academy/cantu-syndrome/" TargetMode="External"/><Relationship Id="rId13" Type="http://schemas.openxmlformats.org/officeDocument/2006/relationships/hyperlink" Target="http://www.bredagenetics.com/academy/leigh-syndro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edagenetics.com/academy/anophthalmia-and-microphthalmia-isolated-and-syndromic/" TargetMode="External"/><Relationship Id="rId12" Type="http://schemas.openxmlformats.org/officeDocument/2006/relationships/hyperlink" Target="http://www.bredagenetics.com/academy/histone-modification-disord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redagenetics.com/academy/riddle-syndrome-and-other-radiosensitivities-with-immunodeficien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edagenetics.com/academy/hereditary-red-cell-membrane-disorders/" TargetMode="External"/><Relationship Id="rId5" Type="http://schemas.openxmlformats.org/officeDocument/2006/relationships/footnotes" Target="footnotes.xml"/><Relationship Id="rId15" Type="http://schemas.openxmlformats.org/officeDocument/2006/relationships/hyperlink" Target="http://www.bredagenetics.com/academy/congenital-myopathies/" TargetMode="External"/><Relationship Id="rId10" Type="http://schemas.openxmlformats.org/officeDocument/2006/relationships/hyperlink" Target="http://www.bredagenetics.com/academy/familial-hemophagocytic-lymphohistiocytosis/" TargetMode="External"/><Relationship Id="rId4" Type="http://schemas.openxmlformats.org/officeDocument/2006/relationships/webSettings" Target="webSettings.xml"/><Relationship Id="rId9" Type="http://schemas.openxmlformats.org/officeDocument/2006/relationships/hyperlink" Target="http://www.bredagenetics.com/academy/membranoproliferative-glomerulonephrites/" TargetMode="External"/><Relationship Id="rId14" Type="http://schemas.openxmlformats.org/officeDocument/2006/relationships/hyperlink" Target="http://www.bredagenetics.com/academy/meckel-meckel-gruber-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3103</Words>
  <Characters>17068</Characters>
  <Application>Microsoft Office Word</Application>
  <DocSecurity>8</DocSecurity>
  <Lines>0</Lines>
  <Paragraphs>0</Paragraphs>
  <ScaleCrop>false</ScaleCrop>
  <Company>Windows XP Titan Ultimate Edition</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PATERNIDAD</dc:title>
  <dc:subject/>
  <dc:creator>CRISTHIAN</dc:creator>
  <cp:keywords/>
  <dc:description/>
  <cp:lastModifiedBy>Manu</cp:lastModifiedBy>
  <cp:revision>2</cp:revision>
  <dcterms:created xsi:type="dcterms:W3CDTF">2015-09-28T17:38:00Z</dcterms:created>
  <dcterms:modified xsi:type="dcterms:W3CDTF">2015-09-28T17:38:00Z</dcterms:modified>
</cp:coreProperties>
</file>